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005" w:rsidRPr="00C04178" w:rsidRDefault="00DD2F3C" w:rsidP="00C04178">
      <w:pPr>
        <w:pStyle w:val="Listaszerbekezds"/>
        <w:numPr>
          <w:ilvl w:val="0"/>
          <w:numId w:val="1"/>
        </w:numPr>
        <w:rPr>
          <w:sz w:val="32"/>
          <w:szCs w:val="32"/>
        </w:rPr>
      </w:pPr>
      <w:r w:rsidRPr="00C04178">
        <w:rPr>
          <w:sz w:val="32"/>
          <w:szCs w:val="32"/>
        </w:rPr>
        <w:t xml:space="preserve">A fény is anyag, mert kölcsönhatásra képes. Miközben más testeken változást hoz létre, </w:t>
      </w:r>
      <w:r w:rsidR="00C44897" w:rsidRPr="00C04178">
        <w:rPr>
          <w:sz w:val="32"/>
          <w:szCs w:val="32"/>
        </w:rPr>
        <w:t xml:space="preserve">önmaga </w:t>
      </w:r>
      <w:r w:rsidRPr="00C04178">
        <w:rPr>
          <w:sz w:val="32"/>
          <w:szCs w:val="32"/>
        </w:rPr>
        <w:t xml:space="preserve">is megváltozik. Pl. gyengül, haladási iránya, olykor még a színe is megváltozik. </w:t>
      </w:r>
    </w:p>
    <w:p w:rsidR="0041286C" w:rsidRPr="00C04178" w:rsidRDefault="0041286C" w:rsidP="00C04178">
      <w:pPr>
        <w:pStyle w:val="Listaszerbekezds"/>
        <w:numPr>
          <w:ilvl w:val="0"/>
          <w:numId w:val="1"/>
        </w:numPr>
        <w:rPr>
          <w:sz w:val="32"/>
          <w:szCs w:val="32"/>
        </w:rPr>
      </w:pPr>
      <w:r w:rsidRPr="00C04178">
        <w:rPr>
          <w:sz w:val="32"/>
          <w:szCs w:val="32"/>
        </w:rPr>
        <w:t xml:space="preserve">A fény egynemű anyagban egyenes vonalban terjed. Ebből következik, hogy az át nem látszó testeknek árnyéka van. Fénytanilag az a közeg sűrűbb, amelyben a </w:t>
      </w:r>
      <w:proofErr w:type="gramStart"/>
      <w:r w:rsidRPr="00C04178">
        <w:rPr>
          <w:sz w:val="32"/>
          <w:szCs w:val="32"/>
        </w:rPr>
        <w:t>fény terjedési</w:t>
      </w:r>
      <w:proofErr w:type="gramEnd"/>
      <w:r w:rsidRPr="00C04178">
        <w:rPr>
          <w:sz w:val="32"/>
          <w:szCs w:val="32"/>
        </w:rPr>
        <w:t xml:space="preserve"> sebessége kisebb.</w:t>
      </w:r>
    </w:p>
    <w:p w:rsidR="00C04178" w:rsidRPr="00C04178" w:rsidRDefault="00C04178" w:rsidP="00C04178">
      <w:pPr>
        <w:pStyle w:val="Listaszerbekezds"/>
        <w:numPr>
          <w:ilvl w:val="0"/>
          <w:numId w:val="1"/>
        </w:numPr>
        <w:rPr>
          <w:sz w:val="32"/>
          <w:szCs w:val="32"/>
        </w:rPr>
      </w:pPr>
      <w:r w:rsidRPr="00C04178">
        <w:rPr>
          <w:sz w:val="32"/>
          <w:szCs w:val="32"/>
        </w:rPr>
        <w:t xml:space="preserve">A fény olyan sugárzás, amely fényérzetet kelt. - A fény fogalmának ez a meghatározása természetesen az emberi megismerés során alakult ki, így az emberi látást veszi alapul. </w:t>
      </w:r>
    </w:p>
    <w:p w:rsidR="00C04178" w:rsidRPr="00C04178" w:rsidRDefault="00C04178" w:rsidP="00C04178">
      <w:pPr>
        <w:pStyle w:val="Listaszerbekezds"/>
        <w:numPr>
          <w:ilvl w:val="0"/>
          <w:numId w:val="1"/>
        </w:numPr>
        <w:rPr>
          <w:sz w:val="32"/>
          <w:szCs w:val="32"/>
        </w:rPr>
      </w:pPr>
      <w:r w:rsidRPr="00C04178">
        <w:rPr>
          <w:sz w:val="32"/>
          <w:szCs w:val="32"/>
        </w:rPr>
        <w:t xml:space="preserve">A fény azonban nemcsak emberi szemmel, hanem különböző hatásai folytán más sugárzásmérő eszközökkel is tanul­mányozható. Ismert például, hogy a fény kémiai változást okoz egy fényképlemezen, működésbe hozza a fotocellát, hőhatása pedig érzékeny hőmérőkkel (termoelemekkel) is kimutatható. </w:t>
      </w:r>
    </w:p>
    <w:p w:rsidR="00C04178" w:rsidRPr="00C04178" w:rsidRDefault="00C04178" w:rsidP="00C04178">
      <w:pPr>
        <w:pStyle w:val="Listaszerbekezds"/>
        <w:numPr>
          <w:ilvl w:val="0"/>
          <w:numId w:val="1"/>
        </w:numPr>
        <w:rPr>
          <w:sz w:val="32"/>
          <w:szCs w:val="32"/>
        </w:rPr>
      </w:pPr>
      <w:r w:rsidRPr="00C04178">
        <w:rPr>
          <w:sz w:val="32"/>
          <w:szCs w:val="32"/>
        </w:rPr>
        <w:t xml:space="preserve">Ilyen eszközökkel mutatható ki, hogy vannak olyan sugárzások is, amelyek fizikai tulajdonságaikban megegyeznek a látható fény tulajdonságaival, de az emberi szem nem érzékeli őket. Ilyenek például az infravörös vagy az ultraibolya "fény", tágabb értelemben pedig minden elektromágneses sugárzás. </w:t>
      </w:r>
    </w:p>
    <w:p w:rsidR="00C04178" w:rsidRPr="00C04178" w:rsidRDefault="00C04178" w:rsidP="00C04178">
      <w:pPr>
        <w:pStyle w:val="Listaszerbekezds"/>
        <w:numPr>
          <w:ilvl w:val="0"/>
          <w:numId w:val="1"/>
        </w:numPr>
        <w:rPr>
          <w:sz w:val="32"/>
          <w:szCs w:val="32"/>
        </w:rPr>
      </w:pPr>
      <w:r w:rsidRPr="00C04178">
        <w:rPr>
          <w:sz w:val="32"/>
          <w:szCs w:val="32"/>
        </w:rPr>
        <w:t xml:space="preserve">Az élőlények érzékelésének tanulmányozása során is bebizonyosodott, hogy a különböző állatok más-más, az embertől különböző tartományokat látnak az elektromágneses sugárzásból, tehát a fény nemcsak a műszerek, hanem az élővilág számára is tágabb fogalmat jelent, mint az emberi szem számára látható fény. </w:t>
      </w:r>
    </w:p>
    <w:p w:rsidR="00E63C29" w:rsidRDefault="00E63C29" w:rsidP="00C04178">
      <w:pPr>
        <w:pStyle w:val="Listaszerbekezds"/>
        <w:numPr>
          <w:ilvl w:val="0"/>
          <w:numId w:val="1"/>
        </w:numPr>
        <w:rPr>
          <w:sz w:val="32"/>
          <w:szCs w:val="32"/>
        </w:rPr>
      </w:pPr>
      <w:bookmarkStart w:id="0" w:name="_GoBack"/>
      <w:r>
        <w:rPr>
          <w:sz w:val="32"/>
          <w:szCs w:val="32"/>
        </w:rPr>
        <w:t>Lá</w:t>
      </w:r>
      <w:r w:rsidR="00C04178" w:rsidRPr="00E63C29">
        <w:rPr>
          <w:sz w:val="32"/>
          <w:szCs w:val="32"/>
        </w:rPr>
        <w:t>tásunk révén szerezzük a környezetünkből a legtöbb információt, a becslések szerint az összes információ kb. 80-85%-át.</w:t>
      </w:r>
      <w:bookmarkEnd w:id="0"/>
      <w:r w:rsidR="00C04178" w:rsidRPr="00E63C29">
        <w:rPr>
          <w:sz w:val="32"/>
          <w:szCs w:val="32"/>
        </w:rPr>
        <w:t xml:space="preserve"> </w:t>
      </w:r>
    </w:p>
    <w:p w:rsidR="00C04178" w:rsidRPr="00E63C29" w:rsidRDefault="00C04178" w:rsidP="00C04178">
      <w:pPr>
        <w:pStyle w:val="Listaszerbekezds"/>
        <w:numPr>
          <w:ilvl w:val="0"/>
          <w:numId w:val="1"/>
        </w:numPr>
        <w:rPr>
          <w:sz w:val="32"/>
          <w:szCs w:val="32"/>
        </w:rPr>
      </w:pPr>
      <w:r w:rsidRPr="00E63C29">
        <w:rPr>
          <w:sz w:val="32"/>
          <w:szCs w:val="32"/>
        </w:rPr>
        <w:t xml:space="preserve">Ennek egyik "mérhető" bizonyítéka, hogy a szemet az agyi látóközponttal összekötő látóideg mintegy tizennyolcszor annyi idegsejtből áll, mint a fülből jövő információk szállítására szakosodott hallóideg. Ez a mennyiségi különbség minőségi különbséget is jelent, a vi­zuálisan értelmezhető </w:t>
      </w:r>
      <w:proofErr w:type="gramStart"/>
      <w:r w:rsidRPr="00E63C29">
        <w:rPr>
          <w:sz w:val="32"/>
          <w:szCs w:val="32"/>
        </w:rPr>
        <w:t>információ sokkal</w:t>
      </w:r>
      <w:proofErr w:type="gramEnd"/>
      <w:r w:rsidRPr="00E63C29">
        <w:rPr>
          <w:sz w:val="32"/>
          <w:szCs w:val="32"/>
        </w:rPr>
        <w:t xml:space="preserve"> komplexebb. Míg a hal­lottakkal gyakran előfordul, hogy valamit értelmezhetetlen zajként érzékelünk, a </w:t>
      </w:r>
      <w:proofErr w:type="gramStart"/>
      <w:r w:rsidRPr="00E63C29">
        <w:rPr>
          <w:sz w:val="32"/>
          <w:szCs w:val="32"/>
        </w:rPr>
        <w:t>látásunkkal</w:t>
      </w:r>
      <w:proofErr w:type="gramEnd"/>
      <w:r w:rsidRPr="00E63C29">
        <w:rPr>
          <w:sz w:val="32"/>
          <w:szCs w:val="32"/>
        </w:rPr>
        <w:t xml:space="preserve"> ez sokkal ritkábban fordul elő.</w:t>
      </w:r>
    </w:p>
    <w:sectPr w:rsidR="00C04178" w:rsidRPr="00E63C29" w:rsidSect="00DD2F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41073"/>
    <w:multiLevelType w:val="hybridMultilevel"/>
    <w:tmpl w:val="E2A80B1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218"/>
    <w:rsid w:val="0041286C"/>
    <w:rsid w:val="004A4778"/>
    <w:rsid w:val="007C74D3"/>
    <w:rsid w:val="00AA1218"/>
    <w:rsid w:val="00C04178"/>
    <w:rsid w:val="00C44897"/>
    <w:rsid w:val="00DD2F3C"/>
    <w:rsid w:val="00E63C29"/>
    <w:rsid w:val="00ED1CDC"/>
    <w:rsid w:val="00F21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A4778"/>
    <w:pPr>
      <w:spacing w:after="200" w:line="276" w:lineRule="auto"/>
    </w:pPr>
    <w:rPr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">
    <w:name w:val="Emphasis"/>
    <w:uiPriority w:val="20"/>
    <w:qFormat/>
    <w:rsid w:val="004A4778"/>
    <w:rPr>
      <w:i/>
      <w:iCs/>
    </w:rPr>
  </w:style>
  <w:style w:type="paragraph" w:styleId="Listaszerbekezds">
    <w:name w:val="List Paragraph"/>
    <w:basedOn w:val="Norml"/>
    <w:uiPriority w:val="34"/>
    <w:qFormat/>
    <w:rsid w:val="004A47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A4778"/>
    <w:pPr>
      <w:spacing w:after="200" w:line="276" w:lineRule="auto"/>
    </w:pPr>
    <w:rPr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">
    <w:name w:val="Emphasis"/>
    <w:uiPriority w:val="20"/>
    <w:qFormat/>
    <w:rsid w:val="004A4778"/>
    <w:rPr>
      <w:i/>
      <w:iCs/>
    </w:rPr>
  </w:style>
  <w:style w:type="paragraph" w:styleId="Listaszerbekezds">
    <w:name w:val="List Paragraph"/>
    <w:basedOn w:val="Norml"/>
    <w:uiPriority w:val="34"/>
    <w:qFormat/>
    <w:rsid w:val="004A47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254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Vera</cp:lastModifiedBy>
  <cp:revision>7</cp:revision>
  <dcterms:created xsi:type="dcterms:W3CDTF">2016-05-11T02:30:00Z</dcterms:created>
  <dcterms:modified xsi:type="dcterms:W3CDTF">2016-05-11T03:03:00Z</dcterms:modified>
</cp:coreProperties>
</file>